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30" w:rsidRPr="00B41430" w:rsidRDefault="00B41430" w:rsidP="00B41430">
      <w:pPr>
        <w:shd w:val="clear" w:color="auto" w:fill="D9D9D9"/>
        <w:spacing w:after="75" w:line="240" w:lineRule="auto"/>
        <w:outlineLvl w:val="1"/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</w:pPr>
      <w:r w:rsidRPr="00B41430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begin"/>
      </w:r>
      <w:r w:rsidRPr="00B41430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instrText xml:space="preserve"> HYPERLINK "http://www.smartcable.ru/news/75-03-10-2017" </w:instrText>
      </w:r>
      <w:r w:rsidRPr="00B41430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separate"/>
      </w:r>
      <w:r w:rsidRPr="00B41430">
        <w:rPr>
          <w:rFonts w:ascii="Century Gothic" w:eastAsia="Times New Roman" w:hAnsi="Century Gothic" w:cs="Tahoma"/>
          <w:caps/>
          <w:color w:val="7C96B1"/>
          <w:sz w:val="30"/>
          <w:szCs w:val="30"/>
          <w:lang w:eastAsia="ru-RU"/>
        </w:rPr>
        <w:t>SC&amp;T - РАСПРЕДЕЛЯЕМ ВИДЕОСИГНАЛЫ HDCVI/HDTVI/AHD/CVBS</w:t>
      </w:r>
      <w:r w:rsidRPr="00B41430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end"/>
      </w:r>
    </w:p>
    <w:p w:rsidR="00B41430" w:rsidRPr="00B41430" w:rsidRDefault="00B41430" w:rsidP="00B4143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</w:pPr>
      <w:r w:rsidRPr="00B41430"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  <w:t>03.10.2017 15:19</w:t>
      </w:r>
    </w:p>
    <w:p w:rsidR="00B41430" w:rsidRPr="00B41430" w:rsidRDefault="00B41430" w:rsidP="00B41430">
      <w:pPr>
        <w:shd w:val="clear" w:color="auto" w:fill="FFFFFF"/>
        <w:spacing w:before="285" w:after="285" w:line="240" w:lineRule="auto"/>
        <w:outlineLvl w:val="1"/>
        <w:rPr>
          <w:rFonts w:ascii="Century Gothic" w:eastAsia="Times New Roman" w:hAnsi="Century Gothic" w:cs="Tahoma"/>
          <w:b/>
          <w:bCs/>
          <w:color w:val="FF6026"/>
          <w:sz w:val="27"/>
          <w:szCs w:val="27"/>
          <w:lang w:eastAsia="ru-RU"/>
        </w:rPr>
      </w:pPr>
      <w:r w:rsidRPr="00B41430">
        <w:rPr>
          <w:rFonts w:ascii="Century Gothic" w:eastAsia="Times New Roman" w:hAnsi="Century Gothic" w:cs="Tahoma"/>
          <w:b/>
          <w:bCs/>
          <w:color w:val="FF6026"/>
          <w:sz w:val="27"/>
          <w:szCs w:val="27"/>
          <w:lang w:eastAsia="ru-RU"/>
        </w:rPr>
        <w:t>CD816HD, CD1632HD - разветвители сигналов HDCVI/HDTVI/AHD/CVBS</w:t>
      </w:r>
    </w:p>
    <w:p w:rsidR="00B41430" w:rsidRPr="00B41430" w:rsidRDefault="00B41430" w:rsidP="00B41430">
      <w:pPr>
        <w:shd w:val="clear" w:color="auto" w:fill="FFFFFF"/>
        <w:spacing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Компания SC&amp;T поставила на Российский рынок новые, произведённые её тайваньским заводом, распределители </w:t>
      </w:r>
      <w:hyperlink r:id="rId5" w:history="1">
        <w:r w:rsidRPr="00B41430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CD816HD</w:t>
        </w:r>
      </w:hyperlink>
      <w:r w:rsidRPr="00B414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hyperlink r:id="rId6" w:history="1">
        <w:r w:rsidRPr="00B41430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CD1632HD</w:t>
        </w:r>
      </w:hyperlink>
      <w:r w:rsidRPr="00B414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Они предназначены для передачи HDCVI/HDTVI/AHD/CVBS видеосигналов с 8-ми входов на 16 выходов – для модели CD816HD и с 16-ти входов на 32 выхода – для модели CD1632HD. Эти модели обладают полосой пропускания до 100 МГц и позволяют выдавать сигнал на выходах без потери разрешающей способности и цветности. Устройства сделаны в металлических корпусах с LED-индикацией видеосигналов на каждом из входов.</w:t>
      </w:r>
    </w:p>
    <w:p w:rsidR="00B41430" w:rsidRPr="00B41430" w:rsidRDefault="00B41430" w:rsidP="00B41430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FF6026"/>
          <w:sz w:val="27"/>
          <w:szCs w:val="27"/>
          <w:lang w:eastAsia="ru-RU"/>
        </w:rPr>
      </w:pPr>
      <w:hyperlink r:id="rId7" w:history="1">
        <w:r w:rsidRPr="00B41430">
          <w:rPr>
            <w:rFonts w:ascii="Century Gothic" w:eastAsia="Times New Roman" w:hAnsi="Century Gothic" w:cs="Tahoma"/>
            <w:b/>
            <w:bCs/>
            <w:color w:val="7C96B1"/>
            <w:sz w:val="27"/>
            <w:szCs w:val="27"/>
            <w:lang w:eastAsia="ru-RU"/>
          </w:rPr>
          <w:t>CD816HD</w:t>
        </w:r>
      </w:hyperlink>
    </w:p>
    <w:p w:rsidR="00B41430" w:rsidRPr="00B41430" w:rsidRDefault="00B41430" w:rsidP="00B4143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2781300" cy="896729"/>
            <wp:effectExtent l="0" t="0" r="0" b="0"/>
            <wp:docPr id="6" name="Рисунок 6" descr="http://www.smartcable.ru/images/news/03-10-2017/1153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ble.ru/images/news/03-10-2017/1153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31" cy="89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 </w:t>
      </w:r>
      <w:r w:rsidRPr="00B41430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2828925" cy="785271"/>
            <wp:effectExtent l="0" t="0" r="0" b="0"/>
            <wp:docPr id="5" name="Рисунок 5" descr="http://www.smartcable.ru/images/news/03-10-2017/11533_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cable.ru/images/news/03-10-2017/11533_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69" cy="78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30" w:rsidRPr="00B41430" w:rsidRDefault="00B41430" w:rsidP="00B41430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Цена: </w:t>
      </w:r>
      <w:r w:rsidRPr="00B4143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17 879.00 руб.</w:t>
      </w:r>
    </w:p>
    <w:p w:rsidR="00B41430" w:rsidRPr="00B41430" w:rsidRDefault="00B41430" w:rsidP="00B41430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FF6026"/>
          <w:sz w:val="27"/>
          <w:szCs w:val="27"/>
          <w:lang w:eastAsia="ru-RU"/>
        </w:rPr>
      </w:pPr>
      <w:hyperlink r:id="rId10" w:history="1">
        <w:r w:rsidRPr="00B41430">
          <w:rPr>
            <w:rFonts w:ascii="Century Gothic" w:eastAsia="Times New Roman" w:hAnsi="Century Gothic" w:cs="Tahoma"/>
            <w:b/>
            <w:bCs/>
            <w:color w:val="7C96B1"/>
            <w:sz w:val="27"/>
            <w:szCs w:val="27"/>
            <w:lang w:eastAsia="ru-RU"/>
          </w:rPr>
          <w:t>CD1632HD</w:t>
        </w:r>
      </w:hyperlink>
    </w:p>
    <w:p w:rsidR="00B41430" w:rsidRPr="00B41430" w:rsidRDefault="00B41430" w:rsidP="00B4143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2990850" cy="809592"/>
            <wp:effectExtent l="0" t="0" r="0" b="0"/>
            <wp:docPr id="4" name="Рисунок 4" descr="http://www.smartcable.ru/images/news/03-10-2017/1153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artcable.ru/images/news/03-10-2017/1153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36" cy="81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430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3219450" cy="827066"/>
            <wp:effectExtent l="0" t="0" r="0" b="0"/>
            <wp:docPr id="3" name="Рисунок 3" descr="http://www.smartcable.ru/images/news/03-10-2017/11534_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rtcable.ru/images/news/03-10-2017/11534_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91" cy="8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30" w:rsidRPr="00B41430" w:rsidRDefault="00B41430" w:rsidP="00B41430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Цена: </w:t>
      </w:r>
      <w:r w:rsidRPr="00B4143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28 146.00 руб.</w:t>
      </w:r>
    </w:p>
    <w:p w:rsidR="00B41430" w:rsidRPr="00B41430" w:rsidRDefault="00B41430" w:rsidP="00B41430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B4143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Схема подключения:</w:t>
      </w:r>
    </w:p>
    <w:p w:rsidR="00B41430" w:rsidRPr="00B41430" w:rsidRDefault="00B41430" w:rsidP="00B4143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4462096" cy="4000500"/>
            <wp:effectExtent l="0" t="0" r="0" b="0"/>
            <wp:docPr id="2" name="Рисунок 2" descr="http://www.smartcable.ru/images/news/03-10-2017/CD1632HD_s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artcable.ru/images/news/03-10-2017/CD1632HD_s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60" cy="40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30" w:rsidRPr="00B41430" w:rsidRDefault="00B41430" w:rsidP="00B41430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B4143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lastRenderedPageBreak/>
        <w:t>Особенности оборудования:</w:t>
      </w:r>
    </w:p>
    <w:p w:rsidR="00B41430" w:rsidRPr="00B41430" w:rsidRDefault="00B41430" w:rsidP="00B41430">
      <w:pPr>
        <w:pStyle w:val="a6"/>
        <w:numPr>
          <w:ilvl w:val="0"/>
          <w:numId w:val="2"/>
        </w:numPr>
      </w:pPr>
      <w:r w:rsidRPr="00B41430">
        <w:t>Тип видеосигналов: HDCVI, HDTVI, AHD, CVBS;</w:t>
      </w:r>
    </w:p>
    <w:p w:rsidR="00B41430" w:rsidRPr="00B41430" w:rsidRDefault="00B41430" w:rsidP="00B41430">
      <w:pPr>
        <w:pStyle w:val="a6"/>
        <w:numPr>
          <w:ilvl w:val="0"/>
          <w:numId w:val="2"/>
        </w:numPr>
      </w:pPr>
      <w:r w:rsidRPr="00B41430">
        <w:t>Количество входов: 8 – для CD816HD, 16 – для CD1632HD;</w:t>
      </w:r>
    </w:p>
    <w:p w:rsidR="00B41430" w:rsidRPr="00B41430" w:rsidRDefault="00B41430" w:rsidP="00B41430">
      <w:pPr>
        <w:pStyle w:val="a6"/>
        <w:numPr>
          <w:ilvl w:val="0"/>
          <w:numId w:val="2"/>
        </w:numPr>
      </w:pPr>
      <w:r w:rsidRPr="00B41430">
        <w:t>Количество выходов: 16 – для CD816HD, 32 – для CD1632HD;</w:t>
      </w:r>
    </w:p>
    <w:p w:rsidR="00B41430" w:rsidRPr="00B41430" w:rsidRDefault="00B41430" w:rsidP="00B41430">
      <w:pPr>
        <w:pStyle w:val="a6"/>
        <w:numPr>
          <w:ilvl w:val="0"/>
          <w:numId w:val="2"/>
        </w:numPr>
      </w:pPr>
      <w:r w:rsidRPr="00B41430">
        <w:t>Полоса пропускания: до 100 МГц; LED - индикаторы наличия видеосигнала на входах;</w:t>
      </w:r>
    </w:p>
    <w:p w:rsidR="00B41430" w:rsidRPr="00B41430" w:rsidRDefault="00B41430" w:rsidP="00B41430">
      <w:pPr>
        <w:pStyle w:val="a6"/>
        <w:numPr>
          <w:ilvl w:val="0"/>
          <w:numId w:val="2"/>
        </w:numPr>
      </w:pPr>
      <w:r w:rsidRPr="00B41430">
        <w:t xml:space="preserve">Встроенная защита от перенапряжения: TVS </w:t>
      </w:r>
      <w:proofErr w:type="spellStart"/>
      <w:r w:rsidRPr="00B41430">
        <w:t>protection</w:t>
      </w:r>
      <w:proofErr w:type="spellEnd"/>
      <w:r w:rsidRPr="00B41430">
        <w:t>;</w:t>
      </w:r>
      <w:bookmarkStart w:id="0" w:name="_GoBack"/>
      <w:bookmarkEnd w:id="0"/>
    </w:p>
    <w:p w:rsidR="00B41430" w:rsidRPr="00B41430" w:rsidRDefault="00B41430" w:rsidP="00B41430">
      <w:pPr>
        <w:pStyle w:val="a6"/>
        <w:numPr>
          <w:ilvl w:val="0"/>
          <w:numId w:val="2"/>
        </w:numPr>
      </w:pPr>
      <w:r w:rsidRPr="00B41430">
        <w:t>Возможность монтажа в 19” стойку.</w:t>
      </w:r>
    </w:p>
    <w:p w:rsidR="00B41430" w:rsidRPr="00B41430" w:rsidRDefault="00B41430" w:rsidP="00B41430">
      <w:pPr>
        <w:pStyle w:val="a6"/>
        <w:numPr>
          <w:ilvl w:val="0"/>
          <w:numId w:val="2"/>
        </w:numPr>
      </w:pPr>
      <w:r w:rsidRPr="00B41430">
        <w:t>Рабочая температура -40...+55°C.</w:t>
      </w:r>
    </w:p>
    <w:p w:rsidR="00B41430" w:rsidRPr="00B41430" w:rsidRDefault="00B41430" w:rsidP="00B4143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4" w:history="1">
        <w:r w:rsidRPr="00B41430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Подробные характеристики CD816</w:t>
        </w:r>
        <w:proofErr w:type="gramStart"/>
        <w:r w:rsidRPr="00B41430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HD...</w:t>
        </w:r>
        <w:proofErr w:type="gramEnd"/>
      </w:hyperlink>
    </w:p>
    <w:p w:rsidR="00B41430" w:rsidRPr="00B41430" w:rsidRDefault="00B41430" w:rsidP="00B4143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5" w:history="1">
        <w:r w:rsidRPr="00B41430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Подробные характеристики CD1632</w:t>
        </w:r>
        <w:proofErr w:type="gramStart"/>
        <w:r w:rsidRPr="00B41430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HD...</w:t>
        </w:r>
        <w:proofErr w:type="gramEnd"/>
      </w:hyperlink>
    </w:p>
    <w:p w:rsidR="00B41430" w:rsidRPr="00B41430" w:rsidRDefault="00B41430" w:rsidP="00B41430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95575" cy="605747"/>
            <wp:effectExtent l="0" t="0" r="0" b="4445"/>
            <wp:docPr id="1" name="Рисунок 1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08" cy="61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30" w:rsidRPr="00B41430" w:rsidRDefault="00B41430" w:rsidP="00B41430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B41430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7 лет гарантии!</w:t>
      </w:r>
    </w:p>
    <w:p w:rsidR="00B41430" w:rsidRPr="00B41430" w:rsidRDefault="00B41430" w:rsidP="00B41430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SC&amp;T №1 в России по ассортименту и объёму продаж оборудования</w:t>
      </w:r>
      <w:r w:rsidRPr="00B41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по передаче сигналов на рынке систем безопасности!</w:t>
      </w:r>
    </w:p>
    <w:p w:rsidR="00B41430" w:rsidRPr="00B41430" w:rsidRDefault="00B41430" w:rsidP="00B4143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41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вопросам приобретения обращайтесь </w:t>
      </w:r>
      <w:hyperlink r:id="rId17" w:tgtFrame="_blank" w:history="1">
        <w:r w:rsidRPr="00B41430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к официальным дилерам SC&amp;T</w:t>
        </w:r>
      </w:hyperlink>
      <w:r w:rsidRPr="00B41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или подробно изучайте оборудование для вашего решения </w:t>
      </w:r>
      <w:hyperlink r:id="rId18" w:tgtFrame="_blank" w:history="1">
        <w:r w:rsidRPr="00B41430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на нашем сайте</w:t>
        </w:r>
      </w:hyperlink>
      <w:r w:rsidRPr="00B4143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B41430" w:rsidRPr="00B41430" w:rsidRDefault="00B41430" w:rsidP="00B41430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9" w:tgtFrame="_blank" w:history="1">
        <w:r w:rsidRPr="00B41430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Скачать каталог оборудования SC&amp;T</w:t>
        </w:r>
      </w:hyperlink>
    </w:p>
    <w:p w:rsidR="00FC52D1" w:rsidRDefault="00FC52D1"/>
    <w:sectPr w:rsidR="00FC52D1" w:rsidSect="00B4143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79A9"/>
    <w:multiLevelType w:val="hybridMultilevel"/>
    <w:tmpl w:val="2640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F2CEE"/>
    <w:multiLevelType w:val="multilevel"/>
    <w:tmpl w:val="B8DC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2F"/>
    <w:rsid w:val="0090202F"/>
    <w:rsid w:val="009D0F3B"/>
    <w:rsid w:val="00B41430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F4D1"/>
  <w15:chartTrackingRefBased/>
  <w15:docId w15:val="{294C21DF-1A84-49D3-A220-39FC011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basedOn w:val="a0"/>
    <w:rsid w:val="00B41430"/>
  </w:style>
  <w:style w:type="character" w:styleId="a3">
    <w:name w:val="Hyperlink"/>
    <w:basedOn w:val="a0"/>
    <w:uiPriority w:val="99"/>
    <w:semiHidden/>
    <w:unhideWhenUsed/>
    <w:rsid w:val="00B41430"/>
    <w:rPr>
      <w:color w:val="0000FF"/>
      <w:u w:val="single"/>
    </w:rPr>
  </w:style>
  <w:style w:type="character" w:customStyle="1" w:styleId="art-postdateicon">
    <w:name w:val="art-postdateicon"/>
    <w:basedOn w:val="a0"/>
    <w:rsid w:val="00B41430"/>
  </w:style>
  <w:style w:type="paragraph" w:styleId="a4">
    <w:name w:val="Normal (Web)"/>
    <w:basedOn w:val="a"/>
    <w:uiPriority w:val="99"/>
    <w:semiHidden/>
    <w:unhideWhenUsed/>
    <w:rsid w:val="00B4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430"/>
    <w:rPr>
      <w:b/>
      <w:bCs/>
    </w:rPr>
  </w:style>
  <w:style w:type="paragraph" w:styleId="a6">
    <w:name w:val="List Paragraph"/>
    <w:basedOn w:val="a"/>
    <w:uiPriority w:val="34"/>
    <w:qFormat/>
    <w:rsid w:val="00B4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967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smartcabl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martcable.ru/catalog/product/view/10790/1153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smartcable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martcable.ru/catalog/product/view/10790/1153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martcable.ru/catalog/product/view/10790/11533" TargetMode="External"/><Relationship Id="rId15" Type="http://schemas.openxmlformats.org/officeDocument/2006/relationships/hyperlink" Target="http://www.smartcable.ru/components/com_jshopping/files/demo_products/CD816HD,%20CD1632HD.pdf" TargetMode="External"/><Relationship Id="rId10" Type="http://schemas.openxmlformats.org/officeDocument/2006/relationships/hyperlink" Target="http://www.smartcable.ru/catalog/product/view/10790/11534" TargetMode="External"/><Relationship Id="rId19" Type="http://schemas.openxmlformats.org/officeDocument/2006/relationships/hyperlink" Target="http://www.smartcable.ru/files/Catalogue_SC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martcable.ru/components/com_jshopping/files/demo_products/CD816HD,%20CD1632H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2</cp:revision>
  <dcterms:created xsi:type="dcterms:W3CDTF">2017-10-03T15:36:00Z</dcterms:created>
  <dcterms:modified xsi:type="dcterms:W3CDTF">2017-10-03T15:38:00Z</dcterms:modified>
</cp:coreProperties>
</file>